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FA4" w:rsidRDefault="00CE1FA4" w:rsidP="004C39DC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4C4C4C"/>
          <w:sz w:val="20"/>
          <w:szCs w:val="20"/>
          <w:lang w:eastAsia="ru-RU"/>
        </w:rPr>
      </w:pPr>
    </w:p>
    <w:p w:rsidR="004C39DC" w:rsidRPr="004C39DC" w:rsidRDefault="004C39DC" w:rsidP="004C39DC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4C4C4C"/>
          <w:sz w:val="20"/>
          <w:szCs w:val="20"/>
          <w:lang w:eastAsia="ru-RU"/>
        </w:rPr>
      </w:pPr>
      <w:r w:rsidRPr="004C39DC">
        <w:rPr>
          <w:rFonts w:ascii="Arial" w:eastAsia="Times New Roman" w:hAnsi="Arial" w:cs="Arial"/>
          <w:color w:val="4C4C4C"/>
          <w:sz w:val="20"/>
          <w:szCs w:val="20"/>
          <w:lang w:eastAsia="ru-RU"/>
        </w:rPr>
        <w:t>Функциональная грамотность – это способность человека использовать приобретаемые в течение жизни знания для решения широкого диапазона жизненных задач в различных сферах человеческой деятельности, общения и социальных отношений. Индикатором качества образования в части формирования функциональной грамотности является международное исследование PISA. Исследование PISA ставит своей целью проверку наличия таких умений, которые должны помочь молодежи в их «взрослой» жизни.</w:t>
      </w:r>
    </w:p>
    <w:p w:rsidR="004C39DC" w:rsidRPr="004C39DC" w:rsidRDefault="004C39DC" w:rsidP="004C39DC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4C4C4C"/>
          <w:sz w:val="20"/>
          <w:szCs w:val="20"/>
          <w:lang w:eastAsia="ru-RU"/>
        </w:rPr>
      </w:pPr>
      <w:r w:rsidRPr="004C39DC">
        <w:rPr>
          <w:rFonts w:ascii="Arial" w:eastAsia="Times New Roman" w:hAnsi="Arial" w:cs="Arial"/>
          <w:i/>
          <w:iCs/>
          <w:color w:val="4C4C4C"/>
          <w:sz w:val="20"/>
          <w:szCs w:val="20"/>
          <w:bdr w:val="none" w:sz="0" w:space="0" w:color="auto" w:frame="1"/>
          <w:lang w:eastAsia="ru-RU"/>
        </w:rPr>
        <w:t>Составляющие функциональной грамотности:</w:t>
      </w:r>
    </w:p>
    <w:p w:rsidR="004C39DC" w:rsidRPr="004C39DC" w:rsidRDefault="004C39DC" w:rsidP="004C39DC">
      <w:pPr>
        <w:numPr>
          <w:ilvl w:val="0"/>
          <w:numId w:val="1"/>
        </w:numPr>
        <w:shd w:val="clear" w:color="auto" w:fill="FFFFFF"/>
        <w:spacing w:line="240" w:lineRule="auto"/>
        <w:ind w:left="960"/>
        <w:jc w:val="both"/>
        <w:rPr>
          <w:rFonts w:ascii="Arial" w:eastAsia="Times New Roman" w:hAnsi="Arial" w:cs="Arial"/>
          <w:color w:val="4C4C4C"/>
          <w:sz w:val="20"/>
          <w:szCs w:val="20"/>
          <w:lang w:eastAsia="ru-RU"/>
        </w:rPr>
      </w:pPr>
      <w:r w:rsidRPr="004C39DC">
        <w:rPr>
          <w:rFonts w:ascii="Arial" w:eastAsia="Times New Roman" w:hAnsi="Arial" w:cs="Arial"/>
          <w:b/>
          <w:bCs/>
          <w:color w:val="4C4C4C"/>
          <w:sz w:val="20"/>
          <w:szCs w:val="20"/>
          <w:bdr w:val="none" w:sz="0" w:space="0" w:color="auto" w:frame="1"/>
          <w:lang w:eastAsia="ru-RU"/>
        </w:rPr>
        <w:t>Читательская грамотность</w:t>
      </w:r>
      <w:r w:rsidRPr="004C39DC">
        <w:rPr>
          <w:rFonts w:ascii="Arial" w:eastAsia="Times New Roman" w:hAnsi="Arial" w:cs="Arial"/>
          <w:color w:val="4C4C4C"/>
          <w:sz w:val="20"/>
          <w:szCs w:val="20"/>
          <w:bdr w:val="none" w:sz="0" w:space="0" w:color="auto" w:frame="1"/>
          <w:lang w:eastAsia="ru-RU"/>
        </w:rPr>
        <w:t> – способность человека понимать и использовать письменное тексты, размышлять о них и заниматься чтением, чтобы достигать своих целей, расширять свои знания и возможности, участвовать в социальной жизни.</w:t>
      </w:r>
    </w:p>
    <w:p w:rsidR="004C39DC" w:rsidRPr="004C39DC" w:rsidRDefault="004C39DC" w:rsidP="004C39DC">
      <w:pPr>
        <w:numPr>
          <w:ilvl w:val="0"/>
          <w:numId w:val="1"/>
        </w:numPr>
        <w:shd w:val="clear" w:color="auto" w:fill="FFFFFF"/>
        <w:spacing w:line="240" w:lineRule="auto"/>
        <w:ind w:left="960"/>
        <w:jc w:val="both"/>
        <w:rPr>
          <w:rFonts w:ascii="Arial" w:eastAsia="Times New Roman" w:hAnsi="Arial" w:cs="Arial"/>
          <w:color w:val="4C4C4C"/>
          <w:sz w:val="20"/>
          <w:szCs w:val="20"/>
          <w:lang w:eastAsia="ru-RU"/>
        </w:rPr>
      </w:pPr>
      <w:r w:rsidRPr="004C39DC">
        <w:rPr>
          <w:rFonts w:ascii="Arial" w:eastAsia="Times New Roman" w:hAnsi="Arial" w:cs="Arial"/>
          <w:b/>
          <w:bCs/>
          <w:color w:val="4C4C4C"/>
          <w:sz w:val="20"/>
          <w:szCs w:val="20"/>
          <w:bdr w:val="none" w:sz="0" w:space="0" w:color="auto" w:frame="1"/>
          <w:lang w:eastAsia="ru-RU"/>
        </w:rPr>
        <w:t>Естественно-научная грамотность</w:t>
      </w:r>
      <w:r w:rsidRPr="004C39DC">
        <w:rPr>
          <w:rFonts w:ascii="Arial" w:eastAsia="Times New Roman" w:hAnsi="Arial" w:cs="Arial"/>
          <w:color w:val="4C4C4C"/>
          <w:sz w:val="20"/>
          <w:szCs w:val="20"/>
          <w:bdr w:val="none" w:sz="0" w:space="0" w:color="auto" w:frame="1"/>
          <w:lang w:eastAsia="ru-RU"/>
        </w:rPr>
        <w:t> - способность человека занимать активную гражданскую позицию по вопросам, связанным с естественно-научными идеями: научно объяснять явления; понимать особенности естественно-научного исследования; интерпретировать данные и использовать научные доказательства.</w:t>
      </w:r>
    </w:p>
    <w:p w:rsidR="004C39DC" w:rsidRPr="004C39DC" w:rsidRDefault="004C39DC" w:rsidP="004C39DC">
      <w:pPr>
        <w:numPr>
          <w:ilvl w:val="0"/>
          <w:numId w:val="1"/>
        </w:numPr>
        <w:shd w:val="clear" w:color="auto" w:fill="FFFFFF"/>
        <w:spacing w:line="240" w:lineRule="auto"/>
        <w:ind w:left="960"/>
        <w:jc w:val="both"/>
        <w:rPr>
          <w:rFonts w:ascii="Arial" w:eastAsia="Times New Roman" w:hAnsi="Arial" w:cs="Arial"/>
          <w:color w:val="4C4C4C"/>
          <w:sz w:val="20"/>
          <w:szCs w:val="20"/>
          <w:lang w:eastAsia="ru-RU"/>
        </w:rPr>
      </w:pPr>
      <w:r w:rsidRPr="004C39DC">
        <w:rPr>
          <w:rFonts w:ascii="Arial" w:eastAsia="Times New Roman" w:hAnsi="Arial" w:cs="Arial"/>
          <w:b/>
          <w:bCs/>
          <w:color w:val="4C4C4C"/>
          <w:sz w:val="20"/>
          <w:szCs w:val="20"/>
          <w:bdr w:val="none" w:sz="0" w:space="0" w:color="auto" w:frame="1"/>
          <w:lang w:eastAsia="ru-RU"/>
        </w:rPr>
        <w:t>Математическая грамотность</w:t>
      </w:r>
      <w:r w:rsidRPr="004C39DC">
        <w:rPr>
          <w:rFonts w:ascii="Arial" w:eastAsia="Times New Roman" w:hAnsi="Arial" w:cs="Arial"/>
          <w:color w:val="4C4C4C"/>
          <w:sz w:val="20"/>
          <w:szCs w:val="20"/>
          <w:bdr w:val="none" w:sz="0" w:space="0" w:color="auto" w:frame="1"/>
          <w:lang w:eastAsia="ru-RU"/>
        </w:rPr>
        <w:t> - способность формулировать, применять и интерпретировать математику в разнообразных контекстах: применять математические рассуждения; использовать математические понятия и инструменты.</w:t>
      </w:r>
    </w:p>
    <w:p w:rsidR="004C39DC" w:rsidRPr="004C39DC" w:rsidRDefault="004C39DC" w:rsidP="004C39DC">
      <w:pPr>
        <w:numPr>
          <w:ilvl w:val="0"/>
          <w:numId w:val="1"/>
        </w:numPr>
        <w:shd w:val="clear" w:color="auto" w:fill="FFFFFF"/>
        <w:spacing w:line="240" w:lineRule="auto"/>
        <w:ind w:left="960"/>
        <w:jc w:val="both"/>
        <w:rPr>
          <w:rFonts w:ascii="Arial" w:eastAsia="Times New Roman" w:hAnsi="Arial" w:cs="Arial"/>
          <w:color w:val="4C4C4C"/>
          <w:sz w:val="20"/>
          <w:szCs w:val="20"/>
          <w:lang w:eastAsia="ru-RU"/>
        </w:rPr>
      </w:pPr>
      <w:r w:rsidRPr="004C39DC">
        <w:rPr>
          <w:rFonts w:ascii="Arial" w:eastAsia="Times New Roman" w:hAnsi="Arial" w:cs="Arial"/>
          <w:b/>
          <w:bCs/>
          <w:color w:val="4C4C4C"/>
          <w:sz w:val="20"/>
          <w:szCs w:val="20"/>
          <w:bdr w:val="none" w:sz="0" w:space="0" w:color="auto" w:frame="1"/>
          <w:lang w:eastAsia="ru-RU"/>
        </w:rPr>
        <w:t>Финансовая грамотность </w:t>
      </w:r>
      <w:r w:rsidRPr="004C39DC">
        <w:rPr>
          <w:rFonts w:ascii="Arial" w:eastAsia="Times New Roman" w:hAnsi="Arial" w:cs="Arial"/>
          <w:color w:val="4C4C4C"/>
          <w:sz w:val="20"/>
          <w:szCs w:val="20"/>
          <w:bdr w:val="none" w:sz="0" w:space="0" w:color="auto" w:frame="1"/>
          <w:lang w:eastAsia="ru-RU"/>
        </w:rPr>
        <w:t>– знание и понимание финансовых понятий и финансовых рисков, а также навыки, мотивацию и уверенность, необходимые для принятия эффективных решений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жизни.</w:t>
      </w:r>
    </w:p>
    <w:p w:rsidR="004C39DC" w:rsidRPr="004C39DC" w:rsidRDefault="004C39DC" w:rsidP="004C39DC">
      <w:pPr>
        <w:numPr>
          <w:ilvl w:val="0"/>
          <w:numId w:val="1"/>
        </w:numPr>
        <w:shd w:val="clear" w:color="auto" w:fill="FFFFFF"/>
        <w:spacing w:line="240" w:lineRule="auto"/>
        <w:ind w:left="960"/>
        <w:jc w:val="both"/>
        <w:rPr>
          <w:rFonts w:ascii="Arial" w:eastAsia="Times New Roman" w:hAnsi="Arial" w:cs="Arial"/>
          <w:color w:val="4C4C4C"/>
          <w:sz w:val="20"/>
          <w:szCs w:val="20"/>
          <w:lang w:eastAsia="ru-RU"/>
        </w:rPr>
      </w:pPr>
      <w:r w:rsidRPr="004C39DC">
        <w:rPr>
          <w:rFonts w:ascii="Arial" w:eastAsia="Times New Roman" w:hAnsi="Arial" w:cs="Arial"/>
          <w:b/>
          <w:bCs/>
          <w:color w:val="4C4C4C"/>
          <w:sz w:val="20"/>
          <w:szCs w:val="20"/>
          <w:bdr w:val="none" w:sz="0" w:space="0" w:color="auto" w:frame="1"/>
          <w:lang w:eastAsia="ru-RU"/>
        </w:rPr>
        <w:t>Креативное мышление.</w:t>
      </w:r>
    </w:p>
    <w:p w:rsidR="004C39DC" w:rsidRPr="004C39DC" w:rsidRDefault="004C39DC" w:rsidP="004C39DC">
      <w:pPr>
        <w:numPr>
          <w:ilvl w:val="0"/>
          <w:numId w:val="1"/>
        </w:numPr>
        <w:shd w:val="clear" w:color="auto" w:fill="FFFFFF"/>
        <w:spacing w:line="240" w:lineRule="auto"/>
        <w:ind w:left="960"/>
        <w:jc w:val="both"/>
        <w:rPr>
          <w:rFonts w:ascii="Arial" w:eastAsia="Times New Roman" w:hAnsi="Arial" w:cs="Arial"/>
          <w:color w:val="4C4C4C"/>
          <w:sz w:val="20"/>
          <w:szCs w:val="20"/>
          <w:lang w:eastAsia="ru-RU"/>
        </w:rPr>
      </w:pPr>
      <w:r w:rsidRPr="004C39DC">
        <w:rPr>
          <w:rFonts w:ascii="Arial" w:eastAsia="Times New Roman" w:hAnsi="Arial" w:cs="Arial"/>
          <w:b/>
          <w:bCs/>
          <w:color w:val="4C4C4C"/>
          <w:sz w:val="20"/>
          <w:szCs w:val="20"/>
          <w:bdr w:val="none" w:sz="0" w:space="0" w:color="auto" w:frame="1"/>
          <w:lang w:eastAsia="ru-RU"/>
        </w:rPr>
        <w:t>Глобальные компетенции. </w:t>
      </w:r>
      <w:r w:rsidRPr="004C39DC">
        <w:rPr>
          <w:rFonts w:ascii="Arial" w:eastAsia="Times New Roman" w:hAnsi="Arial" w:cs="Arial"/>
          <w:color w:val="4C4C4C"/>
          <w:sz w:val="20"/>
          <w:szCs w:val="20"/>
          <w:bdr w:val="none" w:sz="0" w:space="0" w:color="auto" w:frame="1"/>
          <w:lang w:eastAsia="ru-RU"/>
        </w:rPr>
        <w:t>Под глобальными компетенциями в исследовании понимаются способности:</w:t>
      </w:r>
    </w:p>
    <w:p w:rsidR="004C39DC" w:rsidRPr="004C39DC" w:rsidRDefault="004C39DC" w:rsidP="004C39DC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4C4C4C"/>
          <w:sz w:val="20"/>
          <w:szCs w:val="20"/>
          <w:lang w:eastAsia="ru-RU"/>
        </w:rPr>
      </w:pPr>
      <w:r w:rsidRPr="004C39DC">
        <w:rPr>
          <w:rFonts w:ascii="Arial" w:eastAsia="Times New Roman" w:hAnsi="Arial" w:cs="Arial"/>
          <w:color w:val="4C4C4C"/>
          <w:sz w:val="20"/>
          <w:szCs w:val="20"/>
          <w:lang w:eastAsia="ru-RU"/>
        </w:rPr>
        <w:t>- критически рассматривать с различных точек зрения проблемы глобального характера и межкультурного взаимодействия;</w:t>
      </w:r>
    </w:p>
    <w:p w:rsidR="004C39DC" w:rsidRPr="004C39DC" w:rsidRDefault="004C39DC" w:rsidP="004C39DC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4C4C4C"/>
          <w:sz w:val="20"/>
          <w:szCs w:val="20"/>
          <w:lang w:eastAsia="ru-RU"/>
        </w:rPr>
      </w:pPr>
      <w:r w:rsidRPr="004C39DC">
        <w:rPr>
          <w:rFonts w:ascii="Arial" w:eastAsia="Times New Roman" w:hAnsi="Arial" w:cs="Arial"/>
          <w:color w:val="4C4C4C"/>
          <w:sz w:val="20"/>
          <w:szCs w:val="20"/>
          <w:lang w:eastAsia="ru-RU"/>
        </w:rPr>
        <w:t>- осознавать, как культурные, религиозные, политические, расовые и иные различия влияют на восприятие, суждения и взгляды людей;</w:t>
      </w:r>
    </w:p>
    <w:p w:rsidR="004C39DC" w:rsidRPr="004C39DC" w:rsidRDefault="004C39DC" w:rsidP="004C39DC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4C4C4C"/>
          <w:sz w:val="20"/>
          <w:szCs w:val="20"/>
          <w:lang w:eastAsia="ru-RU"/>
        </w:rPr>
      </w:pPr>
      <w:r w:rsidRPr="004C39DC">
        <w:rPr>
          <w:rFonts w:ascii="Arial" w:eastAsia="Times New Roman" w:hAnsi="Arial" w:cs="Arial"/>
          <w:color w:val="4C4C4C"/>
          <w:sz w:val="20"/>
          <w:szCs w:val="20"/>
          <w:lang w:eastAsia="ru-RU"/>
        </w:rPr>
        <w:t>- вступать в открытое, уважительное и эффективное взаимодействие с другими людьми на основе разделяемого всеми уважения к человеческому достоинству.</w:t>
      </w:r>
    </w:p>
    <w:p w:rsidR="004C39DC" w:rsidRPr="004C39DC" w:rsidRDefault="004C39DC" w:rsidP="004C39DC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4C4C4C"/>
          <w:sz w:val="20"/>
          <w:szCs w:val="20"/>
          <w:lang w:eastAsia="ru-RU"/>
        </w:rPr>
      </w:pPr>
      <w:r w:rsidRPr="004C39DC">
        <w:rPr>
          <w:rFonts w:ascii="Arial" w:eastAsia="Times New Roman" w:hAnsi="Arial" w:cs="Arial"/>
          <w:color w:val="4C4C4C"/>
          <w:sz w:val="20"/>
          <w:szCs w:val="20"/>
          <w:lang w:eastAsia="ru-RU"/>
        </w:rPr>
        <w:t>     Глобальные компетенции включают способность эффективно действовать индивидуально или в группе в различных ситуациях. Оцениваются также заинтересованность и осведомленность о глобальных тенденциях развития, управление поведением, открытость к новому, эмоциональное восприятие нового.</w:t>
      </w:r>
    </w:p>
    <w:p w:rsidR="004C39DC" w:rsidRPr="004C39DC" w:rsidRDefault="004C39DC" w:rsidP="004C39DC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4C4C4C"/>
          <w:sz w:val="20"/>
          <w:szCs w:val="20"/>
          <w:lang w:eastAsia="ru-RU"/>
        </w:rPr>
      </w:pPr>
      <w:r w:rsidRPr="004C39DC">
        <w:rPr>
          <w:rFonts w:ascii="Arial" w:eastAsia="Times New Roman" w:hAnsi="Arial" w:cs="Arial"/>
          <w:b/>
          <w:bCs/>
          <w:color w:val="4C4C4C"/>
          <w:sz w:val="20"/>
          <w:szCs w:val="20"/>
          <w:bdr w:val="none" w:sz="0" w:space="0" w:color="auto" w:frame="1"/>
          <w:shd w:val="clear" w:color="auto" w:fill="FFFFFF"/>
          <w:lang w:eastAsia="ru-RU"/>
        </w:rPr>
        <w:t>Банки заданий по функциональной грамотности</w:t>
      </w:r>
    </w:p>
    <w:p w:rsidR="004C39DC" w:rsidRPr="004C39DC" w:rsidRDefault="005B475E" w:rsidP="004C39DC">
      <w:pPr>
        <w:shd w:val="clear" w:color="auto" w:fill="FFFFFF"/>
        <w:spacing w:line="240" w:lineRule="auto"/>
        <w:rPr>
          <w:rFonts w:ascii="Arial" w:eastAsia="Times New Roman" w:hAnsi="Arial" w:cs="Arial"/>
          <w:color w:val="4C4C4C"/>
          <w:sz w:val="20"/>
          <w:szCs w:val="20"/>
          <w:lang w:eastAsia="ru-RU"/>
        </w:rPr>
      </w:pPr>
      <w:hyperlink r:id="rId5" w:history="1">
        <w:r w:rsidR="004C39DC" w:rsidRPr="004C39DC">
          <w:rPr>
            <w:rFonts w:ascii="Arial" w:eastAsia="Times New Roman" w:hAnsi="Arial" w:cs="Arial"/>
            <w:color w:val="A63F8C"/>
            <w:sz w:val="20"/>
            <w:szCs w:val="20"/>
            <w:u w:val="single"/>
            <w:bdr w:val="none" w:sz="0" w:space="0" w:color="auto" w:frame="1"/>
            <w:shd w:val="clear" w:color="auto" w:fill="FFFFFF"/>
            <w:lang w:eastAsia="ru-RU"/>
          </w:rPr>
          <w:t>Банк заданий по функциональной грамотности</w:t>
        </w:r>
      </w:hyperlink>
    </w:p>
    <w:p w:rsidR="004C39DC" w:rsidRPr="004C39DC" w:rsidRDefault="005B475E" w:rsidP="004C39DC">
      <w:pPr>
        <w:shd w:val="clear" w:color="auto" w:fill="FFFFFF"/>
        <w:spacing w:line="240" w:lineRule="auto"/>
        <w:rPr>
          <w:rFonts w:ascii="Arial" w:eastAsia="Times New Roman" w:hAnsi="Arial" w:cs="Arial"/>
          <w:color w:val="4C4C4C"/>
          <w:sz w:val="20"/>
          <w:szCs w:val="20"/>
          <w:lang w:eastAsia="ru-RU"/>
        </w:rPr>
      </w:pPr>
      <w:hyperlink r:id="rId6" w:history="1">
        <w:r w:rsidR="004C39DC" w:rsidRPr="004C39DC">
          <w:rPr>
            <w:rFonts w:ascii="Arial" w:eastAsia="Times New Roman" w:hAnsi="Arial" w:cs="Arial"/>
            <w:color w:val="A63F8C"/>
            <w:sz w:val="20"/>
            <w:szCs w:val="20"/>
            <w:u w:val="single"/>
            <w:bdr w:val="none" w:sz="0" w:space="0" w:color="auto" w:frame="1"/>
            <w:shd w:val="clear" w:color="auto" w:fill="FFFFFF"/>
            <w:lang w:eastAsia="ru-RU"/>
          </w:rPr>
          <w:t>Электронный банк заданий для оценки функциональной грамотности на сайте Российской электронной школы</w:t>
        </w:r>
      </w:hyperlink>
    </w:p>
    <w:p w:rsidR="004C39DC" w:rsidRPr="004C39DC" w:rsidRDefault="005B475E" w:rsidP="004C39DC">
      <w:pPr>
        <w:shd w:val="clear" w:color="auto" w:fill="FFFFFF"/>
        <w:spacing w:line="240" w:lineRule="auto"/>
        <w:rPr>
          <w:rFonts w:ascii="Arial" w:eastAsia="Times New Roman" w:hAnsi="Arial" w:cs="Arial"/>
          <w:color w:val="4C4C4C"/>
          <w:sz w:val="20"/>
          <w:szCs w:val="20"/>
          <w:lang w:eastAsia="ru-RU"/>
        </w:rPr>
      </w:pPr>
      <w:hyperlink r:id="rId7" w:history="1">
        <w:r w:rsidR="004C39DC" w:rsidRPr="004C39DC">
          <w:rPr>
            <w:rFonts w:ascii="Arial" w:eastAsia="Times New Roman" w:hAnsi="Arial" w:cs="Arial"/>
            <w:color w:val="A63F8C"/>
            <w:sz w:val="20"/>
            <w:szCs w:val="20"/>
            <w:u w:val="single"/>
            <w:bdr w:val="none" w:sz="0" w:space="0" w:color="auto" w:frame="1"/>
            <w:shd w:val="clear" w:color="auto" w:fill="FFFFFF"/>
            <w:lang w:eastAsia="ru-RU"/>
          </w:rPr>
          <w:t>Электронный банк заданий по финансовой грамотности</w:t>
        </w:r>
      </w:hyperlink>
    </w:p>
    <w:p w:rsidR="004C39DC" w:rsidRPr="004C39DC" w:rsidRDefault="005B475E" w:rsidP="004C39DC">
      <w:pPr>
        <w:shd w:val="clear" w:color="auto" w:fill="FFFFFF"/>
        <w:spacing w:line="240" w:lineRule="auto"/>
        <w:rPr>
          <w:rFonts w:ascii="Arial" w:eastAsia="Times New Roman" w:hAnsi="Arial" w:cs="Arial"/>
          <w:color w:val="4C4C4C"/>
          <w:sz w:val="20"/>
          <w:szCs w:val="20"/>
          <w:lang w:eastAsia="ru-RU"/>
        </w:rPr>
      </w:pPr>
      <w:hyperlink r:id="rId8" w:history="1">
        <w:r w:rsidR="004C39DC" w:rsidRPr="004C39DC">
          <w:rPr>
            <w:rFonts w:ascii="Arial" w:eastAsia="Times New Roman" w:hAnsi="Arial" w:cs="Arial"/>
            <w:color w:val="A63F8C"/>
            <w:sz w:val="20"/>
            <w:szCs w:val="20"/>
            <w:u w:val="single"/>
            <w:bdr w:val="none" w:sz="0" w:space="0" w:color="auto" w:frame="1"/>
            <w:shd w:val="clear" w:color="auto" w:fill="FFFFFF"/>
            <w:lang w:eastAsia="ru-RU"/>
          </w:rPr>
          <w:t>Читательская грамотность. Характеристики и система оценивания</w:t>
        </w:r>
      </w:hyperlink>
    </w:p>
    <w:p w:rsidR="004C39DC" w:rsidRPr="004C39DC" w:rsidRDefault="005B475E" w:rsidP="004C39DC">
      <w:pPr>
        <w:shd w:val="clear" w:color="auto" w:fill="FFFFFF"/>
        <w:spacing w:line="240" w:lineRule="auto"/>
        <w:rPr>
          <w:rFonts w:ascii="Arial" w:eastAsia="Times New Roman" w:hAnsi="Arial" w:cs="Arial"/>
          <w:color w:val="4C4C4C"/>
          <w:sz w:val="20"/>
          <w:szCs w:val="20"/>
          <w:lang w:eastAsia="ru-RU"/>
        </w:rPr>
      </w:pPr>
      <w:hyperlink r:id="rId9" w:history="1">
        <w:r w:rsidR="004C39DC" w:rsidRPr="004C39DC">
          <w:rPr>
            <w:rFonts w:ascii="Arial" w:eastAsia="Times New Roman" w:hAnsi="Arial" w:cs="Arial"/>
            <w:color w:val="A63F8C"/>
            <w:sz w:val="20"/>
            <w:szCs w:val="20"/>
            <w:u w:val="single"/>
            <w:bdr w:val="none" w:sz="0" w:space="0" w:color="auto" w:frame="1"/>
            <w:shd w:val="clear" w:color="auto" w:fill="FFFFFF"/>
            <w:lang w:eastAsia="ru-RU"/>
          </w:rPr>
          <w:t>Демонстрационные материалы для оценки функциональной грамотности учащихся 5 и 7 классов по шести составляющим функциональной грамотности</w:t>
        </w:r>
      </w:hyperlink>
    </w:p>
    <w:p w:rsidR="004C39DC" w:rsidRPr="004C39DC" w:rsidRDefault="005B475E" w:rsidP="004C39DC">
      <w:pPr>
        <w:shd w:val="clear" w:color="auto" w:fill="FFFFFF"/>
        <w:spacing w:line="240" w:lineRule="auto"/>
        <w:rPr>
          <w:rFonts w:ascii="Arial" w:eastAsia="Times New Roman" w:hAnsi="Arial" w:cs="Arial"/>
          <w:color w:val="4C4C4C"/>
          <w:sz w:val="20"/>
          <w:szCs w:val="20"/>
          <w:lang w:eastAsia="ru-RU"/>
        </w:rPr>
      </w:pPr>
      <w:hyperlink r:id="rId10" w:history="1">
        <w:r w:rsidR="004C39DC" w:rsidRPr="004C39DC">
          <w:rPr>
            <w:rFonts w:ascii="Arial" w:eastAsia="Times New Roman" w:hAnsi="Arial" w:cs="Arial"/>
            <w:color w:val="A63F8C"/>
            <w:sz w:val="20"/>
            <w:szCs w:val="20"/>
            <w:u w:val="single"/>
            <w:bdr w:val="none" w:sz="0" w:space="0" w:color="auto" w:frame="1"/>
            <w:shd w:val="clear" w:color="auto" w:fill="FFFFFF"/>
            <w:lang w:eastAsia="ru-RU"/>
          </w:rPr>
          <w:t>Банк заданий по функциональной грамотности</w:t>
        </w:r>
      </w:hyperlink>
    </w:p>
    <w:p w:rsidR="004C39DC" w:rsidRPr="004C39DC" w:rsidRDefault="005B475E" w:rsidP="004C39DC">
      <w:pPr>
        <w:shd w:val="clear" w:color="auto" w:fill="FFFFFF"/>
        <w:spacing w:line="240" w:lineRule="auto"/>
        <w:rPr>
          <w:rFonts w:ascii="Arial" w:eastAsia="Times New Roman" w:hAnsi="Arial" w:cs="Arial"/>
          <w:color w:val="4C4C4C"/>
          <w:sz w:val="20"/>
          <w:szCs w:val="20"/>
          <w:lang w:eastAsia="ru-RU"/>
        </w:rPr>
      </w:pPr>
      <w:hyperlink r:id="rId11" w:history="1">
        <w:r w:rsidR="004C39DC" w:rsidRPr="004C39DC">
          <w:rPr>
            <w:rFonts w:ascii="Arial" w:eastAsia="Times New Roman" w:hAnsi="Arial" w:cs="Arial"/>
            <w:color w:val="A63F8C"/>
            <w:sz w:val="20"/>
            <w:szCs w:val="20"/>
            <w:u w:val="single"/>
            <w:bdr w:val="none" w:sz="0" w:space="0" w:color="auto" w:frame="1"/>
            <w:shd w:val="clear" w:color="auto" w:fill="FFFFFF"/>
            <w:lang w:eastAsia="ru-RU"/>
          </w:rPr>
          <w:t>Банк заданий по функциональной грамотности от издательства «Просвещение»</w:t>
        </w:r>
      </w:hyperlink>
    </w:p>
    <w:p w:rsidR="004C39DC" w:rsidRPr="004C39DC" w:rsidRDefault="005B475E" w:rsidP="004C39DC">
      <w:pPr>
        <w:shd w:val="clear" w:color="auto" w:fill="FFFFFF"/>
        <w:spacing w:line="240" w:lineRule="auto"/>
        <w:rPr>
          <w:rFonts w:ascii="Arial" w:eastAsia="Times New Roman" w:hAnsi="Arial" w:cs="Arial"/>
          <w:color w:val="4C4C4C"/>
          <w:sz w:val="20"/>
          <w:szCs w:val="20"/>
          <w:lang w:eastAsia="ru-RU"/>
        </w:rPr>
      </w:pPr>
      <w:hyperlink r:id="rId12" w:history="1">
        <w:r w:rsidR="004C39DC" w:rsidRPr="004C39DC">
          <w:rPr>
            <w:rFonts w:ascii="Arial" w:eastAsia="Times New Roman" w:hAnsi="Arial" w:cs="Arial"/>
            <w:color w:val="A63F8C"/>
            <w:sz w:val="20"/>
            <w:szCs w:val="20"/>
            <w:u w:val="single"/>
            <w:bdr w:val="none" w:sz="0" w:space="0" w:color="auto" w:frame="1"/>
            <w:shd w:val="clear" w:color="auto" w:fill="FFFFFF"/>
            <w:lang w:eastAsia="ru-RU"/>
          </w:rPr>
          <w:t>Открытые задания PISA</w:t>
        </w:r>
      </w:hyperlink>
    </w:p>
    <w:p w:rsidR="004C39DC" w:rsidRPr="004C39DC" w:rsidRDefault="005B475E" w:rsidP="004C39DC">
      <w:pPr>
        <w:shd w:val="clear" w:color="auto" w:fill="FFFFFF"/>
        <w:spacing w:line="240" w:lineRule="auto"/>
        <w:rPr>
          <w:rFonts w:ascii="Arial" w:eastAsia="Times New Roman" w:hAnsi="Arial" w:cs="Arial"/>
          <w:color w:val="4C4C4C"/>
          <w:sz w:val="20"/>
          <w:szCs w:val="20"/>
          <w:lang w:eastAsia="ru-RU"/>
        </w:rPr>
      </w:pPr>
      <w:hyperlink r:id="rId13" w:history="1">
        <w:r w:rsidR="004C39DC" w:rsidRPr="004C39DC">
          <w:rPr>
            <w:rFonts w:ascii="Arial" w:eastAsia="Times New Roman" w:hAnsi="Arial" w:cs="Arial"/>
            <w:color w:val="A63F8C"/>
            <w:sz w:val="20"/>
            <w:szCs w:val="20"/>
            <w:u w:val="single"/>
            <w:bdr w:val="none" w:sz="0" w:space="0" w:color="auto" w:frame="1"/>
            <w:shd w:val="clear" w:color="auto" w:fill="FFFFFF"/>
            <w:lang w:eastAsia="ru-RU"/>
          </w:rPr>
          <w:t>Открытый банк заданий для оценки естественнонаучной грамотности ФГБНУ ФИПИ</w:t>
        </w:r>
      </w:hyperlink>
    </w:p>
    <w:p w:rsidR="004C39DC" w:rsidRPr="004C39DC" w:rsidRDefault="005B475E" w:rsidP="004C39DC">
      <w:pPr>
        <w:shd w:val="clear" w:color="auto" w:fill="FFFFFF"/>
        <w:spacing w:line="240" w:lineRule="auto"/>
        <w:rPr>
          <w:rFonts w:ascii="Arial" w:eastAsia="Times New Roman" w:hAnsi="Arial" w:cs="Arial"/>
          <w:color w:val="4C4C4C"/>
          <w:sz w:val="20"/>
          <w:szCs w:val="20"/>
          <w:lang w:eastAsia="ru-RU"/>
        </w:rPr>
      </w:pPr>
      <w:hyperlink r:id="rId14" w:history="1">
        <w:r w:rsidR="004C39DC" w:rsidRPr="004C39DC">
          <w:rPr>
            <w:rFonts w:ascii="Arial" w:eastAsia="Times New Roman" w:hAnsi="Arial" w:cs="Arial"/>
            <w:color w:val="A63F8C"/>
            <w:sz w:val="20"/>
            <w:szCs w:val="20"/>
            <w:u w:val="single"/>
            <w:bdr w:val="none" w:sz="0" w:space="0" w:color="auto" w:frame="1"/>
            <w:shd w:val="clear" w:color="auto" w:fill="FFFFFF"/>
            <w:lang w:eastAsia="ru-RU"/>
          </w:rPr>
          <w:t>Примеры тестовых заданий международного исследования PISA  </w:t>
        </w:r>
      </w:hyperlink>
    </w:p>
    <w:p w:rsidR="004C39DC" w:rsidRPr="004C39DC" w:rsidRDefault="004C39DC" w:rsidP="004C39DC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4C4C4C"/>
          <w:sz w:val="20"/>
          <w:szCs w:val="20"/>
          <w:lang w:eastAsia="ru-RU"/>
        </w:rPr>
      </w:pPr>
      <w:r w:rsidRPr="004C39DC">
        <w:rPr>
          <w:rFonts w:ascii="Arial" w:eastAsia="Times New Roman" w:hAnsi="Arial" w:cs="Arial"/>
          <w:b/>
          <w:bCs/>
          <w:color w:val="4C4C4C"/>
          <w:sz w:val="20"/>
          <w:szCs w:val="20"/>
          <w:bdr w:val="none" w:sz="0" w:space="0" w:color="auto" w:frame="1"/>
          <w:shd w:val="clear" w:color="auto" w:fill="FFFFFF"/>
          <w:lang w:eastAsia="ru-RU"/>
        </w:rPr>
        <w:t>Повышение квалификации педагогов по формированию функциональной грамотности</w:t>
      </w:r>
    </w:p>
    <w:p w:rsidR="004C39DC" w:rsidRPr="004C39DC" w:rsidRDefault="005B475E" w:rsidP="004C39DC">
      <w:pPr>
        <w:shd w:val="clear" w:color="auto" w:fill="FFFFFF"/>
        <w:spacing w:line="240" w:lineRule="auto"/>
        <w:rPr>
          <w:rFonts w:ascii="Arial" w:eastAsia="Times New Roman" w:hAnsi="Arial" w:cs="Arial"/>
          <w:color w:val="4C4C4C"/>
          <w:sz w:val="20"/>
          <w:szCs w:val="20"/>
          <w:lang w:eastAsia="ru-RU"/>
        </w:rPr>
      </w:pPr>
      <w:hyperlink r:id="rId15" w:anchor="tekst-8" w:history="1">
        <w:proofErr w:type="spellStart"/>
        <w:r w:rsidR="004C39DC" w:rsidRPr="004C39DC">
          <w:rPr>
            <w:rFonts w:ascii="Arial" w:eastAsia="Times New Roman" w:hAnsi="Arial" w:cs="Arial"/>
            <w:color w:val="A63F8C"/>
            <w:sz w:val="20"/>
            <w:szCs w:val="20"/>
            <w:u w:val="single"/>
            <w:bdr w:val="none" w:sz="0" w:space="0" w:color="auto" w:frame="1"/>
            <w:shd w:val="clear" w:color="auto" w:fill="FFFFFF"/>
            <w:lang w:eastAsia="ru-RU"/>
          </w:rPr>
          <w:t>ЯндексУчебник</w:t>
        </w:r>
        <w:proofErr w:type="spellEnd"/>
        <w:r w:rsidR="004C39DC" w:rsidRPr="004C39DC">
          <w:rPr>
            <w:rFonts w:ascii="Arial" w:eastAsia="Times New Roman" w:hAnsi="Arial" w:cs="Arial"/>
            <w:color w:val="A63F8C"/>
            <w:sz w:val="20"/>
            <w:szCs w:val="20"/>
            <w:u w:val="single"/>
            <w:bdr w:val="none" w:sz="0" w:space="0" w:color="auto" w:frame="1"/>
            <w:shd w:val="clear" w:color="auto" w:fill="FFFFFF"/>
            <w:lang w:eastAsia="ru-RU"/>
          </w:rPr>
          <w:t xml:space="preserve"> Марафон по функциональной грамотности</w:t>
        </w:r>
      </w:hyperlink>
    </w:p>
    <w:p w:rsidR="004C39DC" w:rsidRPr="004C39DC" w:rsidRDefault="004C39DC" w:rsidP="004C39DC">
      <w:pPr>
        <w:shd w:val="clear" w:color="auto" w:fill="FFFFFF"/>
        <w:spacing w:line="240" w:lineRule="auto"/>
        <w:rPr>
          <w:rFonts w:ascii="Arial" w:eastAsia="Times New Roman" w:hAnsi="Arial" w:cs="Arial"/>
          <w:color w:val="4C4C4C"/>
          <w:sz w:val="20"/>
          <w:szCs w:val="20"/>
          <w:lang w:eastAsia="ru-RU"/>
        </w:rPr>
      </w:pPr>
      <w:r w:rsidRPr="004C39DC">
        <w:rPr>
          <w:rFonts w:ascii="Arial" w:eastAsia="Times New Roman" w:hAnsi="Arial" w:cs="Arial"/>
          <w:color w:val="4C4C4C"/>
          <w:sz w:val="20"/>
          <w:szCs w:val="20"/>
          <w:bdr w:val="none" w:sz="0" w:space="0" w:color="auto" w:frame="1"/>
          <w:shd w:val="clear" w:color="auto" w:fill="FFFFFF"/>
          <w:lang w:eastAsia="ru-RU"/>
        </w:rPr>
        <w:t>​</w:t>
      </w:r>
      <w:proofErr w:type="spellStart"/>
      <w:r w:rsidR="005B475E">
        <w:fldChar w:fldCharType="begin"/>
      </w:r>
      <w:r w:rsidR="005B475E">
        <w:instrText xml:space="preserve"> HYPERLINK "https://education.yandex.ru/uchitel/intensiv3/" </w:instrText>
      </w:r>
      <w:r w:rsidR="005B475E">
        <w:fldChar w:fldCharType="separate"/>
      </w:r>
      <w:r w:rsidRPr="004C39DC">
        <w:rPr>
          <w:rFonts w:ascii="Arial" w:eastAsia="Times New Roman" w:hAnsi="Arial" w:cs="Arial"/>
          <w:color w:val="A63F8C"/>
          <w:sz w:val="20"/>
          <w:szCs w:val="20"/>
          <w:u w:val="single"/>
          <w:bdr w:val="none" w:sz="0" w:space="0" w:color="auto" w:frame="1"/>
          <w:shd w:val="clear" w:color="auto" w:fill="FFFFFF"/>
          <w:lang w:eastAsia="ru-RU"/>
        </w:rPr>
        <w:t>Интенсив</w:t>
      </w:r>
      <w:proofErr w:type="spellEnd"/>
      <w:r w:rsidRPr="004C39DC">
        <w:rPr>
          <w:rFonts w:ascii="Arial" w:eastAsia="Times New Roman" w:hAnsi="Arial" w:cs="Arial"/>
          <w:color w:val="A63F8C"/>
          <w:sz w:val="20"/>
          <w:szCs w:val="20"/>
          <w:u w:val="single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4C39DC">
        <w:rPr>
          <w:rFonts w:ascii="Arial" w:eastAsia="Times New Roman" w:hAnsi="Arial" w:cs="Arial"/>
          <w:color w:val="A63F8C"/>
          <w:sz w:val="20"/>
          <w:szCs w:val="20"/>
          <w:u w:val="single"/>
          <w:bdr w:val="none" w:sz="0" w:space="0" w:color="auto" w:frame="1"/>
          <w:shd w:val="clear" w:color="auto" w:fill="FFFFFF"/>
          <w:lang w:eastAsia="ru-RU"/>
        </w:rPr>
        <w:t>ЯУчитель</w:t>
      </w:r>
      <w:proofErr w:type="spellEnd"/>
      <w:r w:rsidRPr="004C39DC">
        <w:rPr>
          <w:rFonts w:ascii="Arial" w:eastAsia="Times New Roman" w:hAnsi="Arial" w:cs="Arial"/>
          <w:color w:val="A63F8C"/>
          <w:sz w:val="20"/>
          <w:szCs w:val="20"/>
          <w:u w:val="single"/>
          <w:bdr w:val="none" w:sz="0" w:space="0" w:color="auto" w:frame="1"/>
          <w:shd w:val="clear" w:color="auto" w:fill="FFFFFF"/>
          <w:lang w:eastAsia="ru-RU"/>
        </w:rPr>
        <w:t xml:space="preserve"> 3.0</w:t>
      </w:r>
      <w:r w:rsidR="005B475E">
        <w:rPr>
          <w:rFonts w:ascii="Arial" w:eastAsia="Times New Roman" w:hAnsi="Arial" w:cs="Arial"/>
          <w:color w:val="A63F8C"/>
          <w:sz w:val="20"/>
          <w:szCs w:val="20"/>
          <w:u w:val="single"/>
          <w:bdr w:val="none" w:sz="0" w:space="0" w:color="auto" w:frame="1"/>
          <w:shd w:val="clear" w:color="auto" w:fill="FFFFFF"/>
          <w:lang w:eastAsia="ru-RU"/>
        </w:rPr>
        <w:fldChar w:fldCharType="end"/>
      </w:r>
    </w:p>
    <w:p w:rsidR="004C39DC" w:rsidRPr="004C39DC" w:rsidRDefault="004C39DC" w:rsidP="004C39DC">
      <w:pPr>
        <w:shd w:val="clear" w:color="auto" w:fill="FFFFFF"/>
        <w:spacing w:line="240" w:lineRule="auto"/>
        <w:rPr>
          <w:rFonts w:ascii="Arial" w:eastAsia="Times New Roman" w:hAnsi="Arial" w:cs="Arial"/>
          <w:color w:val="4C4C4C"/>
          <w:sz w:val="20"/>
          <w:szCs w:val="20"/>
          <w:lang w:eastAsia="ru-RU"/>
        </w:rPr>
      </w:pPr>
      <w:r w:rsidRPr="004C39DC">
        <w:rPr>
          <w:rFonts w:ascii="Arial" w:eastAsia="Times New Roman" w:hAnsi="Arial" w:cs="Arial"/>
          <w:color w:val="4C4C4C"/>
          <w:sz w:val="20"/>
          <w:szCs w:val="20"/>
          <w:bdr w:val="none" w:sz="0" w:space="0" w:color="auto" w:frame="1"/>
          <w:shd w:val="clear" w:color="auto" w:fill="FFFFFF"/>
          <w:lang w:eastAsia="ru-RU"/>
        </w:rPr>
        <w:t>​</w:t>
      </w:r>
      <w:proofErr w:type="spellStart"/>
      <w:r w:rsidR="005B475E">
        <w:fldChar w:fldCharType="begin"/>
      </w:r>
      <w:r w:rsidR="005B475E">
        <w:instrText xml:space="preserve"> HYPERLINK "https://go.rosuchebnik.ru/search?query=%D1%84%D1%83%D0%BD%D0%BA%D1%86%D0%B8%D0%BE%D0%BD%D0%B0%D0%BB%D1%8C%D0%BD%D0%B0%D1%8F+%D0%B3%D1%80%D0%B0%D0%BC%D0%BE%D1%82%D0%BD%D0%BE%D1%81%D1%82%D1%8C" </w:instrText>
      </w:r>
      <w:r w:rsidR="005B475E">
        <w:fldChar w:fldCharType="separate"/>
      </w:r>
      <w:r w:rsidRPr="004C39DC">
        <w:rPr>
          <w:rFonts w:ascii="Arial" w:eastAsia="Times New Roman" w:hAnsi="Arial" w:cs="Arial"/>
          <w:color w:val="A63F8C"/>
          <w:sz w:val="20"/>
          <w:szCs w:val="20"/>
          <w:u w:val="single"/>
          <w:bdr w:val="none" w:sz="0" w:space="0" w:color="auto" w:frame="1"/>
          <w:shd w:val="clear" w:color="auto" w:fill="FFFFFF"/>
          <w:lang w:eastAsia="ru-RU"/>
        </w:rPr>
        <w:t>Вебинары</w:t>
      </w:r>
      <w:proofErr w:type="spellEnd"/>
      <w:r w:rsidRPr="004C39DC">
        <w:rPr>
          <w:rFonts w:ascii="Arial" w:eastAsia="Times New Roman" w:hAnsi="Arial" w:cs="Arial"/>
          <w:color w:val="A63F8C"/>
          <w:sz w:val="20"/>
          <w:szCs w:val="20"/>
          <w:u w:val="single"/>
          <w:bdr w:val="none" w:sz="0" w:space="0" w:color="auto" w:frame="1"/>
          <w:shd w:val="clear" w:color="auto" w:fill="FFFFFF"/>
          <w:lang w:eastAsia="ru-RU"/>
        </w:rPr>
        <w:t xml:space="preserve"> для педагогов по формированию функциональной грамотности</w:t>
      </w:r>
      <w:r w:rsidR="005B475E">
        <w:rPr>
          <w:rFonts w:ascii="Arial" w:eastAsia="Times New Roman" w:hAnsi="Arial" w:cs="Arial"/>
          <w:color w:val="A63F8C"/>
          <w:sz w:val="20"/>
          <w:szCs w:val="20"/>
          <w:u w:val="single"/>
          <w:bdr w:val="none" w:sz="0" w:space="0" w:color="auto" w:frame="1"/>
          <w:shd w:val="clear" w:color="auto" w:fill="FFFFFF"/>
          <w:lang w:eastAsia="ru-RU"/>
        </w:rPr>
        <w:fldChar w:fldCharType="end"/>
      </w:r>
    </w:p>
    <w:p w:rsidR="004C39DC" w:rsidRPr="004C39DC" w:rsidRDefault="004C39DC" w:rsidP="004C39DC">
      <w:pPr>
        <w:shd w:val="clear" w:color="auto" w:fill="FFFFFF"/>
        <w:spacing w:line="240" w:lineRule="auto"/>
        <w:rPr>
          <w:rFonts w:ascii="Arial" w:eastAsia="Times New Roman" w:hAnsi="Arial" w:cs="Arial"/>
          <w:color w:val="4C4C4C"/>
          <w:sz w:val="20"/>
          <w:szCs w:val="20"/>
          <w:lang w:eastAsia="ru-RU"/>
        </w:rPr>
      </w:pPr>
      <w:r w:rsidRPr="004C39DC">
        <w:rPr>
          <w:rFonts w:ascii="Arial" w:eastAsia="Times New Roman" w:hAnsi="Arial" w:cs="Arial"/>
          <w:color w:val="4C4C4C"/>
          <w:sz w:val="20"/>
          <w:szCs w:val="20"/>
          <w:bdr w:val="none" w:sz="0" w:space="0" w:color="auto" w:frame="1"/>
          <w:shd w:val="clear" w:color="auto" w:fill="FFFFFF"/>
          <w:lang w:eastAsia="ru-RU"/>
        </w:rPr>
        <w:t>​</w:t>
      </w:r>
      <w:hyperlink r:id="rId16" w:history="1">
        <w:r w:rsidRPr="004C39DC">
          <w:rPr>
            <w:rFonts w:ascii="Arial" w:eastAsia="Times New Roman" w:hAnsi="Arial" w:cs="Arial"/>
            <w:color w:val="A63F8C"/>
            <w:sz w:val="20"/>
            <w:szCs w:val="20"/>
            <w:u w:val="single"/>
            <w:bdr w:val="none" w:sz="0" w:space="0" w:color="auto" w:frame="1"/>
            <w:shd w:val="clear" w:color="auto" w:fill="FFFFFF"/>
            <w:lang w:eastAsia="ru-RU"/>
          </w:rPr>
          <w:t>Формирование функциональной грамотности на уроках русского языка (</w:t>
        </w:r>
        <w:proofErr w:type="spellStart"/>
        <w:r w:rsidRPr="004C39DC">
          <w:rPr>
            <w:rFonts w:ascii="Arial" w:eastAsia="Times New Roman" w:hAnsi="Arial" w:cs="Arial"/>
            <w:color w:val="A63F8C"/>
            <w:sz w:val="20"/>
            <w:szCs w:val="20"/>
            <w:u w:val="single"/>
            <w:bdr w:val="none" w:sz="0" w:space="0" w:color="auto" w:frame="1"/>
            <w:shd w:val="clear" w:color="auto" w:fill="FFFFFF"/>
            <w:lang w:eastAsia="ru-RU"/>
          </w:rPr>
          <w:t>вебинар</w:t>
        </w:r>
        <w:proofErr w:type="spellEnd"/>
        <w:r w:rsidRPr="004C39DC">
          <w:rPr>
            <w:rFonts w:ascii="Arial" w:eastAsia="Times New Roman" w:hAnsi="Arial" w:cs="Arial"/>
            <w:color w:val="A63F8C"/>
            <w:sz w:val="20"/>
            <w:szCs w:val="20"/>
            <w:u w:val="single"/>
            <w:bdr w:val="none" w:sz="0" w:space="0" w:color="auto" w:frame="1"/>
            <w:shd w:val="clear" w:color="auto" w:fill="FFFFFF"/>
            <w:lang w:eastAsia="ru-RU"/>
          </w:rPr>
          <w:t>)</w:t>
        </w:r>
      </w:hyperlink>
    </w:p>
    <w:p w:rsidR="004C39DC" w:rsidRPr="004C39DC" w:rsidRDefault="004C39DC" w:rsidP="004C39DC">
      <w:pPr>
        <w:shd w:val="clear" w:color="auto" w:fill="FFFFFF"/>
        <w:spacing w:line="240" w:lineRule="auto"/>
        <w:rPr>
          <w:rFonts w:ascii="Arial" w:eastAsia="Times New Roman" w:hAnsi="Arial" w:cs="Arial"/>
          <w:color w:val="4C4C4C"/>
          <w:sz w:val="20"/>
          <w:szCs w:val="20"/>
          <w:lang w:eastAsia="ru-RU"/>
        </w:rPr>
      </w:pPr>
      <w:r w:rsidRPr="004C39DC">
        <w:rPr>
          <w:rFonts w:ascii="Arial" w:eastAsia="Times New Roman" w:hAnsi="Arial" w:cs="Arial"/>
          <w:color w:val="4C4C4C"/>
          <w:sz w:val="20"/>
          <w:szCs w:val="20"/>
          <w:bdr w:val="none" w:sz="0" w:space="0" w:color="auto" w:frame="1"/>
          <w:shd w:val="clear" w:color="auto" w:fill="FFFFFF"/>
          <w:lang w:eastAsia="ru-RU"/>
        </w:rPr>
        <w:t>​</w:t>
      </w:r>
      <w:hyperlink r:id="rId17" w:history="1">
        <w:r w:rsidRPr="004C39DC">
          <w:rPr>
            <w:rFonts w:ascii="Arial" w:eastAsia="Times New Roman" w:hAnsi="Arial" w:cs="Arial"/>
            <w:color w:val="A63F8C"/>
            <w:sz w:val="20"/>
            <w:szCs w:val="20"/>
            <w:u w:val="single"/>
            <w:bdr w:val="none" w:sz="0" w:space="0" w:color="auto" w:frame="1"/>
            <w:shd w:val="clear" w:color="auto" w:fill="FFFFFF"/>
            <w:lang w:eastAsia="ru-RU"/>
          </w:rPr>
          <w:t>Тест «Цифровые компетенции педагога» </w:t>
        </w:r>
      </w:hyperlink>
    </w:p>
    <w:p w:rsidR="004C39DC" w:rsidRPr="004C39DC" w:rsidRDefault="005B475E" w:rsidP="004C39DC">
      <w:pPr>
        <w:shd w:val="clear" w:color="auto" w:fill="FFFFFF"/>
        <w:spacing w:line="240" w:lineRule="auto"/>
        <w:rPr>
          <w:rFonts w:ascii="Arial" w:eastAsia="Times New Roman" w:hAnsi="Arial" w:cs="Arial"/>
          <w:color w:val="4C4C4C"/>
          <w:sz w:val="20"/>
          <w:szCs w:val="20"/>
          <w:lang w:eastAsia="ru-RU"/>
        </w:rPr>
      </w:pPr>
      <w:hyperlink r:id="rId18" w:history="1">
        <w:r w:rsidR="004C39DC" w:rsidRPr="004C39DC">
          <w:rPr>
            <w:rFonts w:ascii="Arial" w:eastAsia="Times New Roman" w:hAnsi="Arial" w:cs="Arial"/>
            <w:color w:val="A63F8C"/>
            <w:sz w:val="20"/>
            <w:szCs w:val="20"/>
            <w:u w:val="single"/>
            <w:bdr w:val="none" w:sz="0" w:space="0" w:color="auto" w:frame="1"/>
            <w:shd w:val="clear" w:color="auto" w:fill="FFFFFF"/>
            <w:lang w:eastAsia="ru-RU"/>
          </w:rPr>
          <w:t>Методические материалы по функциональной грамотности</w:t>
        </w:r>
      </w:hyperlink>
    </w:p>
    <w:p w:rsidR="004C39DC" w:rsidRPr="004C39DC" w:rsidRDefault="004C39DC" w:rsidP="004C39DC">
      <w:pPr>
        <w:shd w:val="clear" w:color="auto" w:fill="FFFFFF"/>
        <w:spacing w:before="240" w:after="240" w:line="240" w:lineRule="auto"/>
        <w:outlineLvl w:val="1"/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</w:pPr>
      <w:r w:rsidRPr="004C39DC"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  <w:t>Нормативные документы</w:t>
      </w:r>
    </w:p>
    <w:p w:rsidR="004C2EA9" w:rsidRPr="004C39DC" w:rsidRDefault="005B475E" w:rsidP="004C2EA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9" w:tgtFrame="_blank" w:history="1">
        <w:r w:rsidR="004C39DC" w:rsidRPr="004C39DC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>Письмо об обеспечении использования Электронного банка заданий по ФГ.pdf</w:t>
        </w:r>
      </w:hyperlink>
      <w:r w:rsidR="004C39DC" w:rsidRPr="004C39D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4C39DC" w:rsidRPr="004C39DC">
        <w:rPr>
          <w:rFonts w:ascii="Arial" w:eastAsia="Times New Roman" w:hAnsi="Arial" w:cs="Arial"/>
          <w:color w:val="4C4C4C"/>
          <w:sz w:val="20"/>
          <w:szCs w:val="20"/>
          <w:lang w:eastAsia="ru-RU"/>
        </w:rPr>
        <w:t>(765 КБ)</w:t>
      </w:r>
    </w:p>
    <w:p w:rsidR="004C39DC" w:rsidRPr="004C39DC" w:rsidRDefault="005B475E" w:rsidP="004C39D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20" w:tgtFrame="_blank" w:history="1">
        <w:r w:rsidR="004C39DC" w:rsidRPr="004C39DC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>Письмо о Всероссийском семинаре Формирование и оценка ФГ.pdf</w:t>
        </w:r>
      </w:hyperlink>
      <w:r w:rsidR="004C39DC" w:rsidRPr="004C39D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4C39DC" w:rsidRPr="004C39DC">
        <w:rPr>
          <w:rFonts w:ascii="Arial" w:eastAsia="Times New Roman" w:hAnsi="Arial" w:cs="Arial"/>
          <w:color w:val="4C4C4C"/>
          <w:sz w:val="20"/>
          <w:szCs w:val="20"/>
          <w:lang w:eastAsia="ru-RU"/>
        </w:rPr>
        <w:t>(3 059 КБ)</w:t>
      </w:r>
    </w:p>
    <w:p w:rsidR="004C39DC" w:rsidRPr="004C39DC" w:rsidRDefault="005B475E" w:rsidP="004C39D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21" w:tgtFrame="_blank" w:history="1">
        <w:r w:rsidR="004C39DC" w:rsidRPr="004C39DC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 xml:space="preserve">План по формированию и оценке ФГ </w:t>
        </w:r>
        <w:proofErr w:type="spellStart"/>
        <w:r w:rsidR="004C39DC" w:rsidRPr="004C39DC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>Заветинского</w:t>
        </w:r>
        <w:proofErr w:type="spellEnd"/>
        <w:r w:rsidR="004C39DC" w:rsidRPr="004C39DC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 xml:space="preserve"> района на 2021-2022 уч.г.docx</w:t>
        </w:r>
      </w:hyperlink>
      <w:r w:rsidR="004C39DC" w:rsidRPr="004C39D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4C39DC" w:rsidRPr="004C39DC">
        <w:rPr>
          <w:rFonts w:ascii="Arial" w:eastAsia="Times New Roman" w:hAnsi="Arial" w:cs="Arial"/>
          <w:color w:val="4C4C4C"/>
          <w:sz w:val="20"/>
          <w:szCs w:val="20"/>
          <w:lang w:eastAsia="ru-RU"/>
        </w:rPr>
        <w:t>(16 КБ)</w:t>
      </w:r>
    </w:p>
    <w:p w:rsidR="004C39DC" w:rsidRPr="004C39DC" w:rsidRDefault="005B475E" w:rsidP="004C39D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22" w:tgtFrame="_blank" w:history="1">
        <w:r w:rsidR="004C39DC" w:rsidRPr="004C39DC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>О функциональной грамотности для обучающихся и их родителей.pdf</w:t>
        </w:r>
      </w:hyperlink>
      <w:r w:rsidR="004C39DC" w:rsidRPr="004C39D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4C39DC" w:rsidRPr="004C39DC">
        <w:rPr>
          <w:rFonts w:ascii="Arial" w:eastAsia="Times New Roman" w:hAnsi="Arial" w:cs="Arial"/>
          <w:color w:val="4C4C4C"/>
          <w:sz w:val="20"/>
          <w:szCs w:val="20"/>
          <w:lang w:eastAsia="ru-RU"/>
        </w:rPr>
        <w:t>(6 415 КБ)</w:t>
      </w:r>
    </w:p>
    <w:p w:rsidR="00057958" w:rsidRPr="00B1497C" w:rsidRDefault="005B475E" w:rsidP="00B1497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23" w:tgtFrame="_blank" w:history="1">
        <w:r w:rsidR="004C39DC" w:rsidRPr="004C39DC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>Приказ Минобразования Ростовской области № 864 24.09.2021 Об утверждении региональной команды для координации работ по формированию ФГ.pdf</w:t>
        </w:r>
      </w:hyperlink>
      <w:r w:rsidR="004C39DC" w:rsidRPr="004C39D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4C39DC" w:rsidRPr="004C39DC">
        <w:rPr>
          <w:rFonts w:ascii="Arial" w:eastAsia="Times New Roman" w:hAnsi="Arial" w:cs="Arial"/>
          <w:color w:val="4C4C4C"/>
          <w:sz w:val="20"/>
          <w:szCs w:val="20"/>
          <w:lang w:eastAsia="ru-RU"/>
        </w:rPr>
        <w:t>(478 КБ)</w:t>
      </w:r>
    </w:p>
    <w:p w:rsidR="00B1497C" w:rsidRPr="005B475E" w:rsidRDefault="005B475E" w:rsidP="00B1497C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hanging="426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4" w:history="1">
        <w:r w:rsidRPr="005B475E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План мероприятий по формированию и оценке функциональной грамотности обучающихся МБОУ Федос</w:t>
        </w:r>
        <w:bookmarkStart w:id="0" w:name="_GoBack"/>
        <w:bookmarkEnd w:id="0"/>
        <w:r w:rsidRPr="005B475E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е</w:t>
        </w:r>
        <w:r w:rsidRPr="005B475E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 xml:space="preserve">евской СОШ </w:t>
        </w:r>
        <w:proofErr w:type="spellStart"/>
        <w:r w:rsidRPr="005B475E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им.В.М.Верёхина</w:t>
        </w:r>
        <w:proofErr w:type="spellEnd"/>
        <w:r w:rsidRPr="005B475E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 xml:space="preserve"> на 2021 - 2022 </w:t>
        </w:r>
        <w:proofErr w:type="spellStart"/>
        <w:r w:rsidRPr="005B475E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уч.год</w:t>
        </w:r>
        <w:proofErr w:type="spellEnd"/>
      </w:hyperlink>
      <w:r>
        <w:rPr>
          <w:rFonts w:ascii="Arial" w:eastAsia="Times New Roman" w:hAnsi="Arial" w:cs="Arial"/>
          <w:sz w:val="24"/>
          <w:szCs w:val="24"/>
          <w:lang w:eastAsia="ru-RU"/>
        </w:rPr>
        <w:t xml:space="preserve"> (16 КБ)</w:t>
      </w:r>
    </w:p>
    <w:p w:rsidR="00B1497C" w:rsidRPr="00B1497C" w:rsidRDefault="00B1497C" w:rsidP="00B1497C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B1497C" w:rsidRDefault="00B1497C" w:rsidP="00B1497C">
      <w:pPr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B14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645AAE"/>
    <w:multiLevelType w:val="multilevel"/>
    <w:tmpl w:val="06C05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452B85"/>
    <w:multiLevelType w:val="multilevel"/>
    <w:tmpl w:val="A1DAB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9DC"/>
    <w:rsid w:val="00057958"/>
    <w:rsid w:val="00294031"/>
    <w:rsid w:val="004C2EA9"/>
    <w:rsid w:val="004C39DC"/>
    <w:rsid w:val="005B475E"/>
    <w:rsid w:val="00620BC6"/>
    <w:rsid w:val="0099263C"/>
    <w:rsid w:val="00AB0A39"/>
    <w:rsid w:val="00B1497C"/>
    <w:rsid w:val="00CE1FA4"/>
    <w:rsid w:val="00E9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90D3E"/>
  <w15:chartTrackingRefBased/>
  <w15:docId w15:val="{E5A6BF19-4C7D-4B35-8ECB-FE1C2C369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263C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9263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2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03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2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/bank-zadaniy/chitatelskaya-gramotnost/%D0%A7%D0%A2_5_2020_%D1%85%D0%B0%D1%80%D0%B0%D0%BA%D1%82%D0%B5%D1%80%D0%B8%D1%81%D1%82%D0%B8%D0%BA%D0%B8%20%D0%B8%20%D1%81%D0%B8%D1%81%D1%82%D0%B5%D0%BC%D0%B0%20%D0%BE%D1%86%D0%B5%D0%BD%D0%B8%D0%B2%D0%B0%D0%BD%D0%B8%D1%8F.pdf" TargetMode="External"/><Relationship Id="rId13" Type="http://schemas.openxmlformats.org/officeDocument/2006/relationships/hyperlink" Target="https://fipi.ru/otkrytyy-bank-zadaniy-dlya-otsenki-yestestvennonauchnoy-gramotnosti" TargetMode="External"/><Relationship Id="rId18" Type="http://schemas.openxmlformats.org/officeDocument/2006/relationships/hyperlink" Target="https://pedsovet66.irro.ru/?page_id=436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r1.nubex.ru/s9954-671/f3320_41/%D0%9F%D0%BB%D0%B0%D0%BD%20%D0%BF%D0%BE%20%D1%84%D0%BE%D1%80%D0%BC%D0%B8%D1%80%D0%BE%D0%B2%D0%B0%D0%BD%D0%B8%D1%8E%20%D0%B8%20%D0%BE%D1%86%D0%B5%D0%BD%D0%BA%D0%B5%20%D0%A4%D0%93%20%D0%97%D0%B0%D0%B2%D0%B5%D1%82%D0%B8%D0%BD%D1%81%D0%BA%D0%BE%D0%B3%D0%BE%20%D1%80%D0%B0%D0%B9%D0%BE%D0%BD%D0%B0%20%D0%BD%D0%B0%202021-2022%20%D1%83%D1%87.%D0%B3.docx" TargetMode="External"/><Relationship Id="rId7" Type="http://schemas.openxmlformats.org/officeDocument/2006/relationships/hyperlink" Target="http://skiv.instrao.ru/bank-zadaniy/finansovaya-gramotnost/" TargetMode="External"/><Relationship Id="rId12" Type="http://schemas.openxmlformats.org/officeDocument/2006/relationships/hyperlink" Target="https://fioco.ru/%D0%BF%D1%80%D0%B8%D0%BC%D0%B5%D1%80%D1%8B-%D0%B7%D0%B0%D0%B4%D0%B0%D1%87-pisa" TargetMode="External"/><Relationship Id="rId17" Type="http://schemas.openxmlformats.org/officeDocument/2006/relationships/hyperlink" Target="https://education.yandex.ru/uchitel/intensiv2/test/start-1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youtu.be/ZVBwdQljGFI" TargetMode="External"/><Relationship Id="rId20" Type="http://schemas.openxmlformats.org/officeDocument/2006/relationships/hyperlink" Target="https://r1.nubex.ru/s9954-671/f3319_e1/%D0%9F%D0%B8%D1%81%D1%8C%D0%BC%D0%BE%20%D0%BE%20%D0%92%D1%81%D0%B5%D1%80%D0%BE%D1%81%D1%81%D0%B8%D0%B9%D1%81%D0%BA%D0%BE%D0%BC%20%D1%81%D0%B5%D0%BC%D0%B8%D0%BD%D0%B0%D1%80%D0%B5%20%D0%A4%D0%BE%D1%80%D0%BC%D0%B8%D1%80%D0%BE%D0%B2%D0%B0%D0%BD%D0%B8%D0%B5%20%D0%B8%20%D0%BE%D1%86%D0%B5%D0%BD%D0%BA%D0%B0%20%D0%A4%D0%93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g.resh.edu.ru/" TargetMode="External"/><Relationship Id="rId11" Type="http://schemas.openxmlformats.org/officeDocument/2006/relationships/hyperlink" Target="https://media.prosv.ru/content/?situations=true" TargetMode="External"/><Relationship Id="rId24" Type="http://schemas.openxmlformats.org/officeDocument/2006/relationships/hyperlink" Target="https://cloud.mail.ru/home/%D0%BF%D0%BB%D0%B0%D0%BD%D0%B0%20%D0%BC%D0%B5%D1%80%D0%BE%D0%BF%D1%80%D0%B8%D1%8F%D1%82%D0%B8%D0%B9%20%D0%BF%D0%BE%20%D1%84%D0%BE%D1%80%D0%BC%D0%B8%D1%80%D0%BE%D0%B2%D0%B0%D0%BD%D0%B8%D1%8E%20%D0%B8%20%D0%BE%D1%86%D0%B5%D0%BD%D0%BA%D0%B5%20%D1%84%D1%83%D0%BD%D0%BA%D1%86%D0%B8...%D0%BA%D0%BE%D0%B9%20%D0%A1%D0%9E%D0%A8%20%D0%B8%D0%BC.%D0%92.%D0%9C.%D0%92%D0%B5%D1%80%D1%91%D1%85%D0%B8%D0%BD%D0%B0%20%D0%BD%D0%B0%202021%20-%202022%20%D1%83%D1%87.%D0%B3%D0%BE%D0%B4.docx?utm_source=octavius&amp;utm_medium=widget_desk&amp;utm_campaign=link_cloud&amp;weblink=MUGf/uPCC1wqLZ" TargetMode="External"/><Relationship Id="rId5" Type="http://schemas.openxmlformats.org/officeDocument/2006/relationships/hyperlink" Target="http://skiv.instrao.ru/bank-zadaniy/" TargetMode="External"/><Relationship Id="rId15" Type="http://schemas.openxmlformats.org/officeDocument/2006/relationships/hyperlink" Target="https://yandex.ru/promo/education/specpro/marathon2020/main?turbo=true" TargetMode="External"/><Relationship Id="rId23" Type="http://schemas.openxmlformats.org/officeDocument/2006/relationships/hyperlink" Target="https://r1.nubex.ru/s9954-671/f3322_b7/%D0%9F%D1%80%D0%B8%D0%BA%D0%B0%D0%B7%20%D0%9C%D0%B8%D0%BD%D0%BE%D0%B1%D1%80%D0%B0%D0%B7%D0%BE%D0%B2%D0%B0%D0%BD%D0%B8%D1%8F%20%D0%A0%D0%BE%D1%81%D1%82%D0%BE%D0%B2%D1%81%D0%BA%D0%BE%D0%B9%20%D0%BE%D0%B1%D0%BB%D0%B0%D1%81%D1%82%D0%B8%20%E2%84%96%20864%2024.09.2021%20%D0%9E%D0%B1%20%D1%83%D1%82%D0%B2%D0%B5%D1%80%D0%B6%D0%B4%D0%B5%D0%BD%D0%B8%D0%B8%20%D1%80%D0%B5%D0%B3%D0%B8%D0%BE%D0%BD%D0%B0%D0%BB%D1%8C%D0%BD%D0%BE%D0%B9%20%D0%BA%D0%BE%D0%BC%D0%B0%D0%BD%D0%B4%D1%8B%20%D0%B4%D0%BB%D1%8F%20%D0%BA%D0%BE%D0%BE%D1%80%D0%B4%D0%B8%D0%BD%D0%B0%D1%86%D0%B8%D0%B8%20%D1%80%D0%B0%D0%B1%D0%BE%D1%82%20%D0%BF%D0%BE%20%D1%84%D0%BE%D1%80%D0%BC%D0%B8%D1%80%D0%BE%D0%B2%D0%B0%D0%BD%D0%B8%D1%8E%20%D0%A4%D0%93.pdf" TargetMode="External"/><Relationship Id="rId10" Type="http://schemas.openxmlformats.org/officeDocument/2006/relationships/hyperlink" Target="http://skiv.instrao.ru/bank-zadaniy/" TargetMode="External"/><Relationship Id="rId19" Type="http://schemas.openxmlformats.org/officeDocument/2006/relationships/hyperlink" Target="https://r1.nubex.ru/s9954-671/f3317_02/%D0%9F%D0%B8%D1%81%D1%8C%D0%BC%D0%BE%20%D0%BE%D0%B1%20%D0%BE%D0%B1%D0%B5%D1%81%D0%BF%D0%B5%D1%87%D0%B5%D0%BD%D0%B8%D0%B8%20%D0%B8%D1%81%D0%BF%D0%BE%D0%BB%D1%8C%D0%B7%D0%BE%D0%B2%D0%B0%D0%BD%D0%B8%D1%8F%20%D0%AD%D0%BB%D0%B5%D0%BA%D1%82%D1%80%D0%BE%D0%BD%D0%BD%D0%BE%D0%B3%D0%BE%20%D0%B1%D0%B0%D0%BD%D0%BA%D0%B0%20%D0%B7%D0%B0%D0%B4%D0%B0%D0%BD%D0%B8%D0%B9%20%D0%BF%D0%BE%20%D0%A4%D0%9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kiv.instrao.ru/support/demonstratsionnye-materialya/index.php" TargetMode="External"/><Relationship Id="rId14" Type="http://schemas.openxmlformats.org/officeDocument/2006/relationships/hyperlink" Target="http://xn--11--5cd3cecte0b6d.xn--p1ai/files/2019-20/primery.pdf" TargetMode="External"/><Relationship Id="rId22" Type="http://schemas.openxmlformats.org/officeDocument/2006/relationships/hyperlink" Target="https://r1.nubex.ru/s9954-671/f3321_0f/%D0%9E%20%D1%84%D1%83%D0%BD%D0%BA%D1%86%D0%B8%D0%BE%D0%BD%D0%B0%D0%BB%D1%8C%D0%BD%D0%BE%D0%B9%20%D0%B3%D1%80%D0%B0%D0%BC%D0%BE%D1%82%D0%BD%D0%BE%D1%81%D1%82%D0%B8%20%D0%B4%D0%BB%D1%8F%20%D0%BE%D0%B1%D1%83%D1%87%D0%B0%D1%8E%D1%89%D0%B8%D1%85%D1%81%D1%8F%20%D0%B8%20%D0%B8%D1%85%20%D1%80%D0%BE%D0%B4%D0%B8%D1%82%D0%B5%D0%BB%D0%B5%D0%B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1291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Алексеевна</dc:creator>
  <cp:keywords/>
  <dc:description/>
  <cp:lastModifiedBy>Shkola5</cp:lastModifiedBy>
  <cp:revision>4</cp:revision>
  <dcterms:created xsi:type="dcterms:W3CDTF">2021-12-01T11:52:00Z</dcterms:created>
  <dcterms:modified xsi:type="dcterms:W3CDTF">2021-12-01T12:09:00Z</dcterms:modified>
</cp:coreProperties>
</file>